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56819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5681980"/>
                    </a:xfrm>
                    <a:prstGeom prst="rect">
                      <a:avLst/>
                    </a:prstGeom>
                    <a:noFill/>
                  </pic:spPr>
                </pic:pic>
              </a:graphicData>
            </a:graphic>
          </wp:anchor>
        </w:drawing>
      </w:r>
    </w:p>
    <w:p>
      <w:pPr>
        <w:spacing w:after="0" w:line="1245"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BERTHELSEN SPENCER R</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(Last)</w:t>
            </w:r>
          </w:p>
        </w:tc>
        <w:tc>
          <w:tcPr>
            <w:tcW w:w="1040" w:type="dxa"/>
            <w:vAlign w:val="bottom"/>
          </w:tcPr>
          <w:p>
            <w:pPr>
              <w:ind w:left="160"/>
              <w:spacing w:after="0"/>
              <w:rPr>
                <w:sz w:val="20"/>
                <w:szCs w:val="20"/>
                <w:color w:val="auto"/>
              </w:rPr>
            </w:pPr>
            <w:r>
              <w:rPr>
                <w:rFonts w:ascii="Arial" w:cs="Arial" w:eastAsia="Arial" w:hAnsi="Arial"/>
                <w:sz w:val="13"/>
                <w:szCs w:val="13"/>
                <w:color w:val="auto"/>
              </w:rPr>
              <w:t>(First)</w:t>
            </w:r>
          </w:p>
        </w:tc>
        <w:tc>
          <w:tcPr>
            <w:tcW w:w="1540" w:type="dxa"/>
            <w:vAlign w:val="bottom"/>
          </w:tcPr>
          <w:p>
            <w:pPr>
              <w:ind w:left="34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21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2855 GAZELLE COURT</w:t>
            </w:r>
          </w:p>
        </w:tc>
        <w:tc>
          <w:tcPr>
            <w:tcW w:w="1540" w:type="dxa"/>
            <w:vAlign w:val="bottom"/>
          </w:tcPr>
          <w:p>
            <w:pPr>
              <w:spacing w:after="0"/>
              <w:rPr>
                <w:sz w:val="23"/>
                <w:szCs w:val="23"/>
                <w:color w:val="auto"/>
              </w:rPr>
            </w:pPr>
          </w:p>
        </w:tc>
      </w:tr>
      <w:tr>
        <w:trPr>
          <w:trHeight w:val="203"/>
        </w:trPr>
        <w:tc>
          <w:tcPr>
            <w:tcW w:w="20" w:type="dxa"/>
            <w:vAlign w:val="bottom"/>
          </w:tcPr>
          <w:p>
            <w:pPr>
              <w:spacing w:after="0"/>
              <w:rPr>
                <w:sz w:val="17"/>
                <w:szCs w:val="17"/>
                <w:color w:val="auto"/>
              </w:rPr>
            </w:pPr>
          </w:p>
        </w:tc>
        <w:tc>
          <w:tcPr>
            <w:tcW w:w="1080" w:type="dxa"/>
            <w:vAlign w:val="bottom"/>
            <w:tcBorders>
              <w:bottom w:val="single" w:sz="8" w:color="9A9A9A"/>
            </w:tcBorders>
          </w:tcPr>
          <w:p>
            <w:pPr>
              <w:spacing w:after="0"/>
              <w:rPr>
                <w:sz w:val="17"/>
                <w:szCs w:val="17"/>
                <w:color w:val="auto"/>
              </w:rPr>
            </w:pPr>
          </w:p>
        </w:tc>
        <w:tc>
          <w:tcPr>
            <w:tcW w:w="1040" w:type="dxa"/>
            <w:vAlign w:val="bottom"/>
            <w:tcBorders>
              <w:bottom w:val="single" w:sz="8" w:color="9A9A9A"/>
            </w:tcBorders>
          </w:tcPr>
          <w:p>
            <w:pPr>
              <w:spacing w:after="0"/>
              <w:rPr>
                <w:sz w:val="17"/>
                <w:szCs w:val="17"/>
                <w:color w:val="auto"/>
              </w:rPr>
            </w:pPr>
          </w:p>
        </w:tc>
        <w:tc>
          <w:tcPr>
            <w:tcW w:w="1540" w:type="dxa"/>
            <w:vAlign w:val="bottom"/>
            <w:tcBorders>
              <w:bottom w:val="single" w:sz="8" w:color="9A9A9A"/>
            </w:tcBorders>
          </w:tcPr>
          <w:p>
            <w:pPr>
              <w:spacing w:after="0"/>
              <w:rPr>
                <w:sz w:val="17"/>
                <w:szCs w:val="17"/>
                <w:color w:val="auto"/>
              </w:rPr>
            </w:pPr>
          </w:p>
        </w:tc>
      </w:tr>
      <w:tr>
        <w:trPr>
          <w:trHeight w:val="263"/>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22"/>
                <w:szCs w:val="22"/>
                <w:color w:val="auto"/>
              </w:rPr>
            </w:pPr>
          </w:p>
        </w:tc>
        <w:tc>
          <w:tcPr>
            <w:tcW w:w="154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CARLSBAD</w:t>
            </w:r>
          </w:p>
        </w:tc>
        <w:tc>
          <w:tcPr>
            <w:tcW w:w="104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CA</w:t>
            </w:r>
          </w:p>
        </w:tc>
        <w:tc>
          <w:tcPr>
            <w:tcW w:w="154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92010</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160"/>
              <w:spacing w:after="0"/>
              <w:rPr>
                <w:sz w:val="20"/>
                <w:szCs w:val="20"/>
                <w:color w:val="auto"/>
              </w:rPr>
            </w:pPr>
            <w:r>
              <w:rPr>
                <w:rFonts w:ascii="Arial" w:cs="Arial" w:eastAsia="Arial" w:hAnsi="Arial"/>
                <w:sz w:val="13"/>
                <w:szCs w:val="13"/>
                <w:color w:val="auto"/>
              </w:rPr>
              <w:t>(State)</w:t>
            </w:r>
          </w:p>
        </w:tc>
        <w:tc>
          <w:tcPr>
            <w:tcW w:w="1540" w:type="dxa"/>
            <w:vAlign w:val="bottom"/>
          </w:tcPr>
          <w:p>
            <w:pPr>
              <w:ind w:left="3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1"/>
        </w:trPr>
        <w:tc>
          <w:tcPr>
            <w:tcW w:w="80" w:type="dxa"/>
            <w:vAlign w:val="bottom"/>
          </w:tcPr>
          <w:p>
            <w:pPr>
              <w:spacing w:after="0"/>
              <w:rPr>
                <w:sz w:val="19"/>
                <w:szCs w:val="19"/>
                <w:color w:val="auto"/>
              </w:rPr>
            </w:pPr>
          </w:p>
        </w:tc>
        <w:tc>
          <w:tcPr>
            <w:tcW w:w="3760" w:type="dxa"/>
            <w:vAlign w:val="bottom"/>
            <w:gridSpan w:val="3"/>
          </w:tcPr>
          <w:p>
            <w:pPr>
              <w:spacing w:after="0" w:line="221"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IONIS PHARMACEUTICALS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IONS</w:t>
            </w: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92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52"/>
        </w:trPr>
        <w:tc>
          <w:tcPr>
            <w:tcW w:w="200" w:type="dxa"/>
            <w:vAlign w:val="bottom"/>
            <w:gridSpan w:val="2"/>
            <w:vMerge w:val="restart"/>
          </w:tcPr>
          <w:p>
            <w:pPr>
              <w:ind w:left="80"/>
              <w:spacing w:after="0"/>
              <w:rPr>
                <w:sz w:val="20"/>
                <w:szCs w:val="20"/>
                <w:color w:val="auto"/>
              </w:rPr>
            </w:pPr>
            <w:r>
              <w:rPr>
                <w:rFonts w:ascii="Times New Roman" w:cs="Times New Roman" w:eastAsia="Times New Roman" w:hAnsi="Times New Roman"/>
                <w:sz w:val="21"/>
                <w:szCs w:val="21"/>
                <w:color w:val="auto"/>
              </w:rPr>
              <w:t>]</w:t>
            </w:r>
          </w:p>
        </w:tc>
        <w:tc>
          <w:tcPr>
            <w:tcW w:w="2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200" w:type="dxa"/>
            <w:vAlign w:val="bottom"/>
            <w:gridSpan w:val="2"/>
            <w:vMerge w:val="continue"/>
          </w:tcPr>
          <w:p>
            <w:pPr>
              <w:spacing w:after="0"/>
              <w:rPr>
                <w:sz w:val="9"/>
                <w:szCs w:val="9"/>
                <w:color w:val="auto"/>
              </w:rPr>
            </w:pPr>
          </w:p>
        </w:tc>
        <w:tc>
          <w:tcPr>
            <w:tcW w:w="29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0"/>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920" w:type="dxa"/>
            <w:vAlign w:val="bottom"/>
          </w:tcPr>
          <w:p>
            <w:pPr>
              <w:spacing w:after="0"/>
              <w:rPr>
                <w:sz w:val="6"/>
                <w:szCs w:val="6"/>
                <w:color w:val="auto"/>
              </w:rPr>
            </w:pPr>
          </w:p>
        </w:tc>
        <w:tc>
          <w:tcPr>
            <w:tcW w:w="7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6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8"/>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9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80" w:type="dxa"/>
            <w:vAlign w:val="bottom"/>
          </w:tcPr>
          <w:p>
            <w:pPr>
              <w:spacing w:after="0"/>
              <w:rPr>
                <w:sz w:val="5"/>
                <w:szCs w:val="5"/>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8"/>
                <w:szCs w:val="8"/>
                <w:color w:val="auto"/>
              </w:rPr>
            </w:pPr>
          </w:p>
        </w:tc>
        <w:tc>
          <w:tcPr>
            <w:tcW w:w="166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200" w:type="dxa"/>
            <w:vAlign w:val="bottom"/>
            <w:gridSpan w:val="2"/>
            <w:vMerge w:val="continue"/>
          </w:tcPr>
          <w:p>
            <w:pPr>
              <w:spacing w:after="0"/>
              <w:rPr>
                <w:sz w:val="7"/>
                <w:szCs w:val="7"/>
                <w:color w:val="auto"/>
              </w:rPr>
            </w:pPr>
          </w:p>
        </w:tc>
        <w:tc>
          <w:tcPr>
            <w:tcW w:w="364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66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31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06/01/2026</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2"/>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92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310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One Reporting Person</w:t>
      </w:r>
    </w:p>
    <w:p>
      <w:pPr>
        <w:spacing w:after="0" w:line="71"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318" w:lineRule="exact"/>
        <w:rPr>
          <w:sz w:val="24"/>
          <w:szCs w:val="24"/>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6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2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600"/>
              <w:spacing w:after="0" w:line="129"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1980" w:type="dxa"/>
            <w:vAlign w:val="bottom"/>
            <w:gridSpan w:val="4"/>
          </w:tcPr>
          <w:p>
            <w:pPr>
              <w:ind w:left="10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8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102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60" w:type="dxa"/>
            <w:vAlign w:val="bottom"/>
            <w:gridSpan w:val="2"/>
          </w:tcPr>
          <w:p>
            <w:pPr>
              <w:ind w:left="60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Code (Instr.</w:t>
            </w:r>
          </w:p>
        </w:tc>
        <w:tc>
          <w:tcPr>
            <w:tcW w:w="72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102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102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20" w:type="dxa"/>
            <w:vAlign w:val="bottom"/>
            <w:gridSpan w:val="4"/>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00"/>
              <w:spacing w:after="0" w:line="130"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560" w:type="dxa"/>
            <w:vAlign w:val="bottom"/>
            <w:gridSpan w:val="2"/>
          </w:tcPr>
          <w:p>
            <w:pPr>
              <w:ind w:left="680"/>
              <w:spacing w:after="0"/>
              <w:rPr>
                <w:sz w:val="20"/>
                <w:szCs w:val="20"/>
                <w:color w:val="auto"/>
              </w:rPr>
            </w:pPr>
            <w:r>
              <w:rPr>
                <w:rFonts w:ascii="Times New Roman" w:cs="Times New Roman" w:eastAsia="Times New Roman" w:hAnsi="Times New Roman"/>
                <w:sz w:val="17"/>
                <w:szCs w:val="17"/>
                <w:color w:val="0000FF"/>
              </w:rPr>
              <w:t>06/01/2026</w:t>
            </w:r>
          </w:p>
        </w:tc>
        <w:tc>
          <w:tcPr>
            <w:tcW w:w="3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M</w:t>
            </w:r>
          </w:p>
        </w:tc>
        <w:tc>
          <w:tcPr>
            <w:tcW w:w="7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0000FF"/>
              </w:rPr>
              <w:t>8,000</w:t>
            </w:r>
          </w:p>
        </w:tc>
        <w:tc>
          <w:tcPr>
            <w:tcW w:w="66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24.42</w:t>
            </w:r>
          </w:p>
        </w:tc>
        <w:tc>
          <w:tcPr>
            <w:tcW w:w="60" w:type="dxa"/>
            <w:vAlign w:val="bottom"/>
          </w:tcPr>
          <w:p>
            <w:pPr>
              <w:spacing w:after="0"/>
              <w:rPr>
                <w:sz w:val="22"/>
                <w:szCs w:val="22"/>
                <w:color w:val="auto"/>
              </w:rPr>
            </w:pPr>
          </w:p>
        </w:tc>
        <w:tc>
          <w:tcPr>
            <w:tcW w:w="1180" w:type="dxa"/>
            <w:vAlign w:val="bottom"/>
            <w:gridSpan w:val="2"/>
          </w:tcPr>
          <w:p>
            <w:pPr>
              <w:jc w:val="center"/>
              <w:ind w:right="1"/>
              <w:spacing w:after="0"/>
              <w:rPr>
                <w:sz w:val="20"/>
                <w:szCs w:val="20"/>
                <w:color w:val="auto"/>
              </w:rPr>
            </w:pPr>
            <w:r>
              <w:rPr>
                <w:rFonts w:ascii="Times New Roman" w:cs="Times New Roman" w:eastAsia="Times New Roman" w:hAnsi="Times New Roman"/>
                <w:sz w:val="17"/>
                <w:szCs w:val="17"/>
                <w:color w:val="0000FF"/>
              </w:rPr>
              <w:t>164,013</w:t>
            </w:r>
          </w:p>
        </w:tc>
        <w:tc>
          <w:tcPr>
            <w:tcW w:w="340" w:type="dxa"/>
            <w:vAlign w:val="bottom"/>
          </w:tcPr>
          <w:p>
            <w:pPr>
              <w:spacing w:after="0"/>
              <w:rPr>
                <w:sz w:val="22"/>
                <w:szCs w:val="22"/>
                <w:color w:val="auto"/>
              </w:rPr>
            </w:pPr>
          </w:p>
        </w:tc>
        <w:tc>
          <w:tcPr>
            <w:tcW w:w="520" w:type="dxa"/>
            <w:vAlign w:val="bottom"/>
          </w:tcPr>
          <w:p>
            <w:pPr>
              <w:jc w:val="center"/>
              <w:ind w:right="333"/>
              <w:spacing w:after="0"/>
              <w:rPr>
                <w:sz w:val="20"/>
                <w:szCs w:val="20"/>
                <w:color w:val="auto"/>
              </w:rPr>
            </w:pPr>
            <w:r>
              <w:rPr>
                <w:rFonts w:ascii="Times New Roman" w:cs="Times New Roman" w:eastAsia="Times New Roman" w:hAnsi="Times New Roman"/>
                <w:sz w:val="17"/>
                <w:szCs w:val="17"/>
                <w:color w:val="0000FF"/>
                <w:w w:val="97"/>
              </w:rPr>
              <w:t>D</w:t>
            </w:r>
          </w:p>
        </w:tc>
        <w:tc>
          <w:tcPr>
            <w:tcW w:w="2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06/01/2026</w:t>
            </w:r>
          </w:p>
        </w:tc>
        <w:tc>
          <w:tcPr>
            <w:tcW w:w="3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8,000</w:t>
            </w:r>
            <w:r>
              <w:rPr>
                <w:rFonts w:ascii="Times New Roman" w:cs="Times New Roman" w:eastAsia="Times New Roman" w:hAnsi="Times New Roman"/>
                <w:sz w:val="21"/>
                <w:szCs w:val="21"/>
                <w:color w:val="008000"/>
                <w:vertAlign w:val="superscript"/>
              </w:rPr>
              <w:t>(1)</w:t>
            </w:r>
          </w:p>
        </w:tc>
        <w:tc>
          <w:tcPr>
            <w:tcW w:w="66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tcBorders>
              <w:bottom w:val="single" w:sz="8" w:color="2C2C2C"/>
            </w:tcBorders>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75.67</w:t>
            </w:r>
          </w:p>
        </w:tc>
        <w:tc>
          <w:tcPr>
            <w:tcW w:w="6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ind w:right="1"/>
              <w:spacing w:after="0"/>
              <w:rPr>
                <w:sz w:val="20"/>
                <w:szCs w:val="20"/>
                <w:color w:val="auto"/>
              </w:rPr>
            </w:pPr>
            <w:r>
              <w:rPr>
                <w:rFonts w:ascii="Times New Roman" w:cs="Times New Roman" w:eastAsia="Times New Roman" w:hAnsi="Times New Roman"/>
                <w:sz w:val="17"/>
                <w:szCs w:val="17"/>
                <w:color w:val="0000FF"/>
              </w:rPr>
              <w:t>156,013</w:t>
            </w:r>
          </w:p>
        </w:tc>
        <w:tc>
          <w:tcPr>
            <w:tcW w:w="3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333"/>
              <w:spacing w:after="0"/>
              <w:rPr>
                <w:sz w:val="20"/>
                <w:szCs w:val="20"/>
                <w:color w:val="auto"/>
              </w:rPr>
            </w:pPr>
            <w:r>
              <w:rPr>
                <w:rFonts w:ascii="Times New Roman" w:cs="Times New Roman" w:eastAsia="Times New Roman" w:hAnsi="Times New Roman"/>
                <w:sz w:val="17"/>
                <w:szCs w:val="17"/>
                <w:color w:val="0000FF"/>
                <w:w w:val="97"/>
              </w:rPr>
              <w:t>D</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4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vMerge w:val="restart"/>
          </w:tcPr>
          <w:p>
            <w:pPr>
              <w:jc w:val="center"/>
              <w:ind w:left="376"/>
              <w:spacing w:after="0"/>
              <w:rPr>
                <w:sz w:val="20"/>
                <w:szCs w:val="20"/>
                <w:color w:val="auto"/>
              </w:rPr>
            </w:pPr>
            <w:r>
              <w:rPr>
                <w:rFonts w:ascii="Times New Roman" w:cs="Times New Roman" w:eastAsia="Times New Roman" w:hAnsi="Times New Roman"/>
                <w:sz w:val="17"/>
                <w:szCs w:val="17"/>
                <w:color w:val="0000FF"/>
                <w:w w:val="93"/>
              </w:rPr>
              <w:t>70</w:t>
            </w:r>
          </w:p>
        </w:tc>
        <w:tc>
          <w:tcPr>
            <w:tcW w:w="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20" w:type="dxa"/>
            <w:vAlign w:val="bottom"/>
            <w:vMerge w:val="restart"/>
          </w:tcPr>
          <w:p>
            <w:pPr>
              <w:jc w:val="center"/>
              <w:ind w:right="313"/>
              <w:spacing w:after="0"/>
              <w:rPr>
                <w:sz w:val="20"/>
                <w:szCs w:val="20"/>
                <w:color w:val="auto"/>
              </w:rPr>
            </w:pPr>
            <w:r>
              <w:rPr>
                <w:rFonts w:ascii="Times New Roman" w:cs="Times New Roman" w:eastAsia="Times New Roman" w:hAnsi="Times New Roman"/>
                <w:sz w:val="17"/>
                <w:szCs w:val="17"/>
                <w:color w:val="0000FF"/>
              </w:rPr>
              <w:t>I</w:t>
            </w:r>
          </w:p>
        </w:tc>
        <w:tc>
          <w:tcPr>
            <w:tcW w:w="2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1480" w:type="dxa"/>
            <w:vAlign w:val="bottom"/>
            <w:gridSpan w:val="2"/>
            <w:vMerge w:val="continue"/>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102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Daughter</w:t>
            </w:r>
            <w:r>
              <w:rPr>
                <w:rFonts w:ascii="Times New Roman" w:cs="Times New Roman" w:eastAsia="Times New Roman" w:hAnsi="Times New Roman"/>
                <w:sz w:val="21"/>
                <w:szCs w:val="21"/>
                <w:color w:val="008000"/>
                <w:vertAlign w:val="superscript"/>
              </w:rPr>
              <w:t>(2)</w:t>
            </w:r>
          </w:p>
        </w:tc>
        <w:tc>
          <w:tcPr>
            <w:tcW w:w="0" w:type="dxa"/>
            <w:vAlign w:val="bottom"/>
          </w:tcPr>
          <w:p>
            <w:pPr>
              <w:spacing w:after="0"/>
              <w:rPr>
                <w:sz w:val="1"/>
                <w:szCs w:val="1"/>
                <w:color w:val="auto"/>
              </w:rPr>
            </w:pPr>
          </w:p>
        </w:tc>
      </w:tr>
      <w:tr>
        <w:trPr>
          <w:trHeight w:val="204"/>
        </w:trPr>
        <w:tc>
          <w:tcPr>
            <w:tcW w:w="2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1080" w:type="dxa"/>
            <w:vAlign w:val="bottom"/>
            <w:tcBorders>
              <w:bottom w:val="single" w:sz="8" w:color="2C2C2C"/>
            </w:tcBorders>
          </w:tcPr>
          <w:p>
            <w:pPr>
              <w:spacing w:after="0"/>
              <w:rPr>
                <w:sz w:val="17"/>
                <w:szCs w:val="17"/>
                <w:color w:val="auto"/>
              </w:rPr>
            </w:pPr>
          </w:p>
        </w:tc>
        <w:tc>
          <w:tcPr>
            <w:tcW w:w="1100" w:type="dxa"/>
            <w:vAlign w:val="bottom"/>
            <w:tcBorders>
              <w:bottom w:val="single" w:sz="8" w:color="2C2C2C"/>
            </w:tcBorders>
          </w:tcPr>
          <w:p>
            <w:pPr>
              <w:spacing w:after="0"/>
              <w:rPr>
                <w:sz w:val="17"/>
                <w:szCs w:val="17"/>
                <w:color w:val="auto"/>
              </w:rPr>
            </w:pPr>
          </w:p>
        </w:tc>
        <w:tc>
          <w:tcPr>
            <w:tcW w:w="460" w:type="dxa"/>
            <w:vAlign w:val="bottom"/>
            <w:tcBorders>
              <w:bottom w:val="single" w:sz="8" w:color="2C2C2C"/>
            </w:tcBorders>
          </w:tcPr>
          <w:p>
            <w:pPr>
              <w:spacing w:after="0"/>
              <w:rPr>
                <w:sz w:val="17"/>
                <w:szCs w:val="17"/>
                <w:color w:val="auto"/>
              </w:rPr>
            </w:pPr>
          </w:p>
        </w:tc>
        <w:tc>
          <w:tcPr>
            <w:tcW w:w="340" w:type="dxa"/>
            <w:vAlign w:val="bottom"/>
            <w:tcBorders>
              <w:bottom w:val="single" w:sz="8" w:color="2C2C2C"/>
            </w:tcBorders>
          </w:tcPr>
          <w:p>
            <w:pPr>
              <w:spacing w:after="0"/>
              <w:rPr>
                <w:sz w:val="17"/>
                <w:szCs w:val="17"/>
                <w:color w:val="auto"/>
              </w:rPr>
            </w:pPr>
          </w:p>
        </w:tc>
        <w:tc>
          <w:tcPr>
            <w:tcW w:w="80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500" w:type="dxa"/>
            <w:vAlign w:val="bottom"/>
            <w:tcBorders>
              <w:bottom w:val="single" w:sz="8" w:color="2C2C2C"/>
            </w:tcBorders>
          </w:tcPr>
          <w:p>
            <w:pPr>
              <w:spacing w:after="0"/>
              <w:rPr>
                <w:sz w:val="17"/>
                <w:szCs w:val="17"/>
                <w:color w:val="auto"/>
              </w:rPr>
            </w:pPr>
          </w:p>
        </w:tc>
        <w:tc>
          <w:tcPr>
            <w:tcW w:w="34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102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0" w:type="dxa"/>
            <w:vAlign w:val="bottom"/>
            <w:gridSpan w:val="11"/>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40" w:type="dxa"/>
            <w:vAlign w:val="bottom"/>
            <w:gridSpan w:val="9"/>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34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4"/>
                <w:szCs w:val="14"/>
                <w:color w:val="auto"/>
              </w:rPr>
            </w:pPr>
          </w:p>
        </w:tc>
        <w:tc>
          <w:tcPr>
            <w:tcW w:w="740" w:type="dxa"/>
            <w:vAlign w:val="bottom"/>
            <w:gridSpan w:val="3"/>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7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line="130"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line="130"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Direct (D)</w:t>
            </w:r>
          </w:p>
        </w:tc>
        <w:tc>
          <w:tcPr>
            <w:tcW w:w="7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6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rPr>
                <w:sz w:val="11"/>
                <w:szCs w:val="11"/>
                <w:color w:val="auto"/>
              </w:rPr>
            </w:pPr>
          </w:p>
        </w:tc>
        <w:tc>
          <w:tcPr>
            <w:tcW w:w="5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8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or Indirect</w:t>
            </w:r>
          </w:p>
        </w:tc>
        <w:tc>
          <w:tcPr>
            <w:tcW w:w="7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6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8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6"/>
              </w:rPr>
              <w:t>Transaction(s)</w:t>
            </w: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(Instr. 4)</w:t>
            </w: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Qualified</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24.42</w:t>
            </w:r>
          </w:p>
        </w:tc>
        <w:tc>
          <w:tcPr>
            <w:tcW w:w="108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06/01/2026</w:t>
            </w:r>
          </w:p>
        </w:tc>
        <w:tc>
          <w:tcPr>
            <w:tcW w:w="1100" w:type="dxa"/>
            <w:vAlign w:val="bottom"/>
          </w:tcPr>
          <w:p>
            <w:pPr>
              <w:spacing w:after="0"/>
              <w:rPr>
                <w:sz w:val="16"/>
                <w:szCs w:val="16"/>
                <w:color w:val="auto"/>
              </w:rPr>
            </w:pPr>
          </w:p>
        </w:tc>
        <w:tc>
          <w:tcPr>
            <w:tcW w:w="46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340" w:type="dxa"/>
            <w:vAlign w:val="bottom"/>
          </w:tcPr>
          <w:p>
            <w:pPr>
              <w:spacing w:after="0"/>
              <w:rPr>
                <w:sz w:val="16"/>
                <w:szCs w:val="16"/>
                <w:color w:val="auto"/>
              </w:rPr>
            </w:pPr>
          </w:p>
        </w:tc>
        <w:tc>
          <w:tcPr>
            <w:tcW w:w="80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8,000</w:t>
            </w:r>
          </w:p>
        </w:tc>
        <w:tc>
          <w:tcPr>
            <w:tcW w:w="76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07/01/2017</w:t>
            </w:r>
          </w:p>
        </w:tc>
        <w:tc>
          <w:tcPr>
            <w:tcW w:w="72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06/30/2026</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8,000</w:t>
            </w:r>
          </w:p>
        </w:tc>
        <w:tc>
          <w:tcPr>
            <w:tcW w:w="60" w:type="dxa"/>
            <w:vAlign w:val="bottom"/>
          </w:tcPr>
          <w:p>
            <w:pPr>
              <w:spacing w:after="0"/>
              <w:rPr>
                <w:sz w:val="16"/>
                <w:szCs w:val="16"/>
                <w:color w:val="auto"/>
              </w:rPr>
            </w:pPr>
          </w:p>
        </w:tc>
        <w:tc>
          <w:tcPr>
            <w:tcW w:w="680" w:type="dxa"/>
            <w:vAlign w:val="bottom"/>
          </w:tcPr>
          <w:p>
            <w:pPr>
              <w:ind w:left="1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w:t>
            </w:r>
          </w:p>
        </w:tc>
        <w:tc>
          <w:tcPr>
            <w:tcW w:w="840" w:type="dxa"/>
            <w:vAlign w:val="bottom"/>
            <w:gridSpan w:val="2"/>
          </w:tcPr>
          <w:p>
            <w:pPr>
              <w:ind w:left="280"/>
              <w:spacing w:after="0"/>
              <w:rPr>
                <w:sz w:val="20"/>
                <w:szCs w:val="20"/>
                <w:color w:val="auto"/>
              </w:rPr>
            </w:pPr>
            <w:r>
              <w:rPr>
                <w:rFonts w:ascii="Times New Roman" w:cs="Times New Roman" w:eastAsia="Times New Roman" w:hAnsi="Times New Roman"/>
                <w:sz w:val="13"/>
                <w:szCs w:val="13"/>
                <w:color w:val="0000FF"/>
              </w:rPr>
              <w:t>8,000</w:t>
            </w:r>
          </w:p>
        </w:tc>
        <w:tc>
          <w:tcPr>
            <w:tcW w:w="52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D</w:t>
            </w: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Option</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60" w:type="dxa"/>
            <w:vAlign w:val="bottom"/>
          </w:tcPr>
          <w:p>
            <w:pPr>
              <w:ind w:left="14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line="229" w:lineRule="auto"/>
        <w:rPr>
          <w:sz w:val="20"/>
          <w:szCs w:val="20"/>
          <w:color w:val="auto"/>
        </w:rPr>
      </w:pPr>
      <w:r>
        <w:rPr>
          <w:rFonts w:ascii="Times New Roman" w:cs="Times New Roman" w:eastAsia="Times New Roman" w:hAnsi="Times New Roman"/>
          <w:sz w:val="13"/>
          <w:szCs w:val="13"/>
          <w:color w:val="0000FF"/>
        </w:rPr>
        <w:t>(right to</w:t>
      </w:r>
    </w:p>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sold pursuant to a Rule 10b5-1 Trading Plan adopted by the reporting person on September 12, 2025.</w:t>
      </w:r>
    </w:p>
    <w:p>
      <w:pPr>
        <w:spacing w:after="0" w:line="45" w:lineRule="exact"/>
        <w:rPr>
          <w:rFonts w:ascii="Times New Roman" w:cs="Times New Roman" w:eastAsia="Times New Roman" w:hAnsi="Times New Roman"/>
          <w:sz w:val="13"/>
          <w:szCs w:val="13"/>
          <w:color w:val="008000"/>
        </w:rPr>
      </w:pPr>
    </w:p>
    <w:p>
      <w:pPr>
        <w:ind w:left="40" w:right="64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disclaims beneficial ownership of all securities held by his daughter, and this report should not be deemed an admission that the reporting person is the beneficial owner of such securities for purposes of Section 16 or for any other purpose.</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Spencer R. Berthelsen</w:t>
            </w:r>
          </w:p>
        </w:tc>
        <w:tc>
          <w:tcPr>
            <w:tcW w:w="9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w w:val="95"/>
              </w:rPr>
              <w:t>06/03/2026</w:t>
            </w:r>
          </w:p>
        </w:tc>
      </w:tr>
      <w:tr>
        <w:trPr>
          <w:trHeight w:val="20"/>
        </w:trPr>
        <w:tc>
          <w:tcPr>
            <w:tcW w:w="15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30"/>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181548" TargetMode="External"/><Relationship Id="rId14" Type="http://schemas.openxmlformats.org/officeDocument/2006/relationships/hyperlink" Target="http://www.sec.gov/cgi-bin/browse-edgar?action=getcompany&amp;CIK=00008740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2026-06-03T16:36:38Z</dcterms:created>
  <dcterms:modified xsi:type="dcterms:W3CDTF">2026-06-03T16:36:38Z</dcterms:modified>
</cp:coreProperties>
</file>