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160"/>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Isis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464330 10 9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679"/>
        <w:spacing w:after="0" w:line="238" w:lineRule="auto"/>
        <w:rPr>
          <w:sz w:val="20"/>
          <w:szCs w:val="20"/>
          <w:color w:val="auto"/>
        </w:rPr>
      </w:pPr>
      <w:r>
        <w:rPr>
          <w:rFonts w:ascii="Courier New" w:cs="Courier New" w:eastAsia="Courier New" w:hAnsi="Courier New"/>
          <w:sz w:val="18"/>
          <w:szCs w:val="18"/>
          <w:color w:val="auto"/>
        </w:rPr>
        <w:t>13G</w:t>
      </w:r>
    </w:p>
    <w:p>
      <w:pPr>
        <w:spacing w:after="0"/>
        <w:tabs>
          <w:tab w:leader="none" w:pos="1140" w:val="left"/>
          <w:tab w:leader="none" w:pos="6520" w:val="left"/>
        </w:tabs>
        <w:rPr>
          <w:sz w:val="20"/>
          <w:szCs w:val="20"/>
          <w:color w:val="auto"/>
        </w:rPr>
      </w:pPr>
      <w:r>
        <w:rPr>
          <w:rFonts w:ascii="Courier New" w:cs="Courier New" w:eastAsia="Courier New" w:hAnsi="Courier New"/>
          <w:sz w:val="18"/>
          <w:szCs w:val="18"/>
          <w:color w:val="auto"/>
        </w:rPr>
        <w:t>CUSIP NO.</w:t>
        <w:tab/>
        <w:t>464330 10 9</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0"/>
          <w:szCs w:val="20"/>
          <w:color w:val="auto"/>
        </w:rPr>
      </w:pPr>
    </w:p>
    <w:p>
      <w:pPr>
        <w:ind w:left="1060" w:hanging="73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0" w:lineRule="exact"/>
        <w:rPr>
          <w:sz w:val="20"/>
          <w:szCs w:val="20"/>
          <w:color w:val="auto"/>
        </w:rPr>
      </w:pP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6220" w:type="dxa"/>
            <w:vAlign w:val="bottom"/>
          </w:tcPr>
          <w:p>
            <w:pPr>
              <w:ind w:left="320"/>
              <w:spacing w:after="0"/>
              <w:rPr>
                <w:sz w:val="20"/>
                <w:szCs w:val="20"/>
                <w:color w:val="auto"/>
              </w:rPr>
            </w:pPr>
            <w:r>
              <w:rPr>
                <w:rFonts w:ascii="Courier New" w:cs="Courier New" w:eastAsia="Courier New" w:hAnsi="Courier New"/>
                <w:sz w:val="18"/>
                <w:szCs w:val="18"/>
                <w:color w:val="auto"/>
              </w:rPr>
              <w:t>STANLEY T. CROOKE   ###-##-####</w:t>
            </w:r>
          </w:p>
        </w:tc>
        <w:tc>
          <w:tcPr>
            <w:tcW w:w="1480" w:type="dxa"/>
            <w:vAlign w:val="bottom"/>
          </w:tcPr>
          <w:p>
            <w:pPr>
              <w:spacing w:after="0"/>
              <w:rPr>
                <w:sz w:val="17"/>
                <w:szCs w:val="17"/>
                <w:color w:val="auto"/>
              </w:rPr>
            </w:pPr>
          </w:p>
        </w:tc>
      </w:tr>
      <w:tr>
        <w:trPr>
          <w:trHeight w:val="405"/>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2</w:t>
            </w:r>
          </w:p>
        </w:tc>
        <w:tc>
          <w:tcPr>
            <w:tcW w:w="622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480" w:type="dxa"/>
            <w:vAlign w:val="bottom"/>
          </w:tcPr>
          <w:p>
            <w:pPr>
              <w:ind w:left="74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4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(b) [X]</w:t>
            </w:r>
          </w:p>
        </w:tc>
      </w:tr>
    </w:tbl>
    <w:p>
      <w:pPr>
        <w:spacing w:after="0" w:line="201" w:lineRule="exact"/>
        <w:rPr>
          <w:sz w:val="20"/>
          <w:szCs w:val="20"/>
          <w:color w:val="auto"/>
        </w:rPr>
      </w:pPr>
    </w:p>
    <w:p>
      <w:pPr>
        <w:ind w:left="1060" w:hanging="73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1060" w:right="5359" w:hanging="736"/>
        <w:spacing w:after="0" w:line="470"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040" w:type="dxa"/>
            <w:vAlign w:val="bottom"/>
          </w:tcPr>
          <w:p>
            <w:pPr>
              <w:spacing w:after="0"/>
              <w:rPr>
                <w:sz w:val="17"/>
                <w:szCs w:val="17"/>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w:t>
            </w: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0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70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1,209,519</w:t>
            </w:r>
          </w:p>
        </w:tc>
        <w:tc>
          <w:tcPr>
            <w:tcW w:w="1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w:t>
            </w:r>
          </w:p>
        </w:tc>
      </w:tr>
      <w:tr>
        <w:trPr>
          <w:trHeight w:val="405"/>
        </w:trPr>
        <w:tc>
          <w:tcPr>
            <w:tcW w:w="30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SHARES</w:t>
            </w: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w:t>
            </w: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30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 OWNED BY</w:t>
            </w:r>
          </w:p>
        </w:tc>
        <w:tc>
          <w:tcPr>
            <w:tcW w:w="70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spacing w:after="0"/>
              <w:rPr>
                <w:sz w:val="17"/>
                <w:szCs w:val="17"/>
                <w:color w:val="auto"/>
              </w:rPr>
            </w:pPr>
          </w:p>
        </w:tc>
      </w:tr>
      <w:tr>
        <w:trPr>
          <w:trHeight w:val="405"/>
        </w:trPr>
        <w:tc>
          <w:tcPr>
            <w:tcW w:w="304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EACH REPORTING PERSON WITH</w:t>
            </w: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1,209,519</w:t>
            </w:r>
          </w:p>
        </w:tc>
        <w:tc>
          <w:tcPr>
            <w:tcW w:w="1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w:t>
            </w:r>
          </w:p>
        </w:tc>
      </w:tr>
      <w:tr>
        <w:trPr>
          <w:trHeight w:val="405"/>
        </w:trPr>
        <w:tc>
          <w:tcPr>
            <w:tcW w:w="304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w:t>
            </w: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left="1060" w:right="2839" w:hanging="736"/>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1,209,519 (1)</w:t>
      </w:r>
    </w:p>
    <w:p>
      <w:pPr>
        <w:spacing w:after="0" w:line="208" w:lineRule="exact"/>
        <w:rPr>
          <w:sz w:val="20"/>
          <w:szCs w:val="20"/>
          <w:color w:val="auto"/>
        </w:rPr>
      </w:pPr>
    </w:p>
    <w:p>
      <w:pPr>
        <w:ind w:left="1060" w:hanging="736"/>
        <w:spacing w:after="0"/>
        <w:tabs>
          <w:tab w:leader="none" w:pos="10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 w:lineRule="exact"/>
        <w:rPr>
          <w:rFonts w:ascii="Courier New" w:cs="Courier New" w:eastAsia="Courier New" w:hAnsi="Courier New"/>
          <w:sz w:val="16"/>
          <w:szCs w:val="16"/>
          <w:color w:val="auto"/>
        </w:rPr>
      </w:pPr>
    </w:p>
    <w:p>
      <w:pPr>
        <w:ind w:left="1060" w:right="4199" w:hanging="736"/>
        <w:spacing w:after="0" w:line="235"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w:t>
      </w:r>
    </w:p>
    <w:p>
      <w:pPr>
        <w:spacing w:after="0" w:line="208" w:lineRule="exact"/>
        <w:rPr>
          <w:rFonts w:ascii="Courier New" w:cs="Courier New" w:eastAsia="Courier New" w:hAnsi="Courier New"/>
          <w:sz w:val="18"/>
          <w:szCs w:val="18"/>
          <w:color w:val="auto"/>
        </w:rPr>
      </w:pPr>
    </w:p>
    <w:p>
      <w:pPr>
        <w:ind w:left="1060" w:right="6519" w:hanging="736"/>
        <w:spacing w:after="0" w:line="235"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93,974 shares of Common Stock issuable upon exercise of options</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exercisable within 60 days. Also includes 6,045 shares issuable upon exercise of stock options held by Rosanne Crooke, Dr. Crooke's wife, exercisable on or before 3/1/97, as to which Dr. Crooke disclaims beneficial ownership.</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312" w:right="1440" w:bottom="1440" w:gutter="0" w:footer="0" w:header="0"/>
        </w:sectPr>
      </w:pPr>
    </w:p>
    <w:bookmarkStart w:id="2" w:name="page3"/>
    <w:bookmarkEnd w:id="2"/>
    <w:p>
      <w:pPr>
        <w:jc w:val="center"/>
        <w:ind w:right="9479"/>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ITEM 1.</w:t>
      </w:r>
    </w:p>
    <w:p>
      <w:pPr>
        <w:spacing w:after="0" w:line="218"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Isis Pharmaceuticals, Inc.   ("Issuer")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right"/>
        <w:ind w:left="6440" w:right="1779" w:hanging="6432"/>
        <w:spacing w:after="0" w:line="290" w:lineRule="auto"/>
        <w:tabs>
          <w:tab w:leader="none" w:pos="96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r>
        <w:rPr>
          <w:rFonts w:ascii="Courier New" w:cs="Courier New" w:eastAsia="Courier New" w:hAnsi="Courier New"/>
          <w:sz w:val="16"/>
          <w:szCs w:val="16"/>
          <w:color w:val="auto"/>
        </w:rPr>
        <w:t>2292 Faraday Avenue Carlsbad, CA  92008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Stanley T. Crooke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2292 Faraday Avenue</w:t>
      </w:r>
    </w:p>
    <w:p>
      <w:pPr>
        <w:spacing w:after="0" w:line="1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8"/>
          <w:szCs w:val="18"/>
          <w:color w:val="auto"/>
        </w:rPr>
        <w:t>Carlsbad, CA</w:t>
        <w:tab/>
        <w:t>92008</w:t>
      </w:r>
    </w:p>
    <w:p>
      <w:pPr>
        <w:spacing w:after="0" w:line="200" w:lineRule="exact"/>
        <w:rPr>
          <w:sz w:val="20"/>
          <w:szCs w:val="20"/>
          <w:color w:val="auto"/>
        </w:rPr>
      </w:pPr>
    </w:p>
    <w:p>
      <w:pPr>
        <w:sectPr>
          <w:pgSz w:w="11900" w:h="16838" w:orient="portrait"/>
          <w:cols w:equalWidth="0" w:num="2">
            <w:col w:w="5720" w:space="720"/>
            <w:col w:w="3779"/>
          </w:cols>
          <w:pgMar w:left="240" w:top="312" w:right="1440" w:bottom="1440" w:gutter="0" w:footer="0" w:header="0"/>
          <w:type w:val="continuous"/>
        </w:sectPr>
      </w:pPr>
    </w:p>
    <w:p>
      <w:pPr>
        <w:spacing w:after="0" w:line="1"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United States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464330 10 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3160" w:type="dxa"/>
            <w:vAlign w:val="bottom"/>
          </w:tcPr>
          <w:p>
            <w:pPr>
              <w:ind w:left="720"/>
              <w:spacing w:after="0"/>
              <w:rPr>
                <w:sz w:val="20"/>
                <w:szCs w:val="20"/>
                <w:color w:val="auto"/>
              </w:rPr>
            </w:pPr>
            <w:r>
              <w:rPr>
                <w:rFonts w:ascii="Courier New" w:cs="Courier New" w:eastAsia="Courier New" w:hAnsi="Courier New"/>
                <w:sz w:val="18"/>
                <w:szCs w:val="18"/>
                <w:color w:val="auto"/>
              </w:rPr>
              <w:t>NOT APPLICABLE.</w:t>
            </w:r>
          </w:p>
        </w:tc>
        <w:tc>
          <w:tcPr>
            <w:tcW w:w="168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160" w:type="dxa"/>
            <w:vAlign w:val="bottom"/>
          </w:tcPr>
          <w:p>
            <w:pPr>
              <w:ind w:left="720"/>
              <w:spacing w:after="0"/>
              <w:rPr>
                <w:sz w:val="20"/>
                <w:szCs w:val="20"/>
                <w:color w:val="auto"/>
              </w:rPr>
            </w:pPr>
            <w:r>
              <w:rPr>
                <w:rFonts w:ascii="Courier New" w:cs="Courier New" w:eastAsia="Courier New" w:hAnsi="Courier New"/>
                <w:sz w:val="18"/>
                <w:szCs w:val="18"/>
                <w:color w:val="auto"/>
              </w:rPr>
              <w:t>OWNERSHIP.</w:t>
            </w:r>
          </w:p>
        </w:tc>
        <w:tc>
          <w:tcPr>
            <w:tcW w:w="168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Amount Beneficially Owned:</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1,209,519 (2)</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Percent of Class:</w:t>
            </w: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4.6%</w:t>
            </w:r>
          </w:p>
        </w:tc>
      </w:tr>
    </w:tbl>
    <w:p>
      <w:pPr>
        <w:spacing w:after="0" w:line="201"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320" w:type="dxa"/>
            <w:vAlign w:val="bottom"/>
          </w:tcPr>
          <w:p>
            <w:pPr>
              <w:ind w:left="100"/>
              <w:spacing w:after="0"/>
              <w:rPr>
                <w:sz w:val="20"/>
                <w:szCs w:val="20"/>
                <w:color w:val="auto"/>
              </w:rPr>
            </w:pPr>
            <w:r>
              <w:rPr>
                <w:rFonts w:ascii="Courier New" w:cs="Courier New" w:eastAsia="Courier New" w:hAnsi="Courier New"/>
                <w:sz w:val="18"/>
                <w:szCs w:val="18"/>
                <w:color w:val="auto"/>
              </w:rPr>
              <w:t>sole power to vote or to direct the vote:</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1,209,519 (2)</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power to vote or to direct the vote:</w:t>
            </w: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1160" w:hanging="625"/>
        <w:spacing w:after="0"/>
        <w:tabs>
          <w:tab w:leader="none" w:pos="11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1,209,519 (2)</w:t>
      </w:r>
    </w:p>
    <w:p>
      <w:pPr>
        <w:spacing w:after="0" w:line="16" w:lineRule="exact"/>
        <w:rPr>
          <w:rFonts w:ascii="Courier New" w:cs="Courier New" w:eastAsia="Courier New" w:hAnsi="Courier New"/>
          <w:sz w:val="16"/>
          <w:szCs w:val="16"/>
          <w:color w:val="auto"/>
        </w:rPr>
      </w:pPr>
    </w:p>
    <w:p>
      <w:pPr>
        <w:ind w:left="1160" w:hanging="625"/>
        <w:spacing w:after="0" w:line="238" w:lineRule="auto"/>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of:0</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following:</w:t>
      </w:r>
      <w:r>
        <w:rPr>
          <w:sz w:val="20"/>
          <w:szCs w:val="20"/>
          <w:color w:val="auto"/>
        </w:rPr>
        <w:tab/>
      </w:r>
      <w:r>
        <w:rPr>
          <w:rFonts w:ascii="Courier New" w:cs="Courier New" w:eastAsia="Courier New" w:hAnsi="Courier New"/>
          <w:sz w:val="18"/>
          <w:szCs w:val="18"/>
          <w:color w:val="auto"/>
        </w:rPr>
        <w:t>[X]</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540" w:right="209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93,974 shares of Common Stock issuable upon exercise of options exercisable within 60 days. Also includes 6,045 shares issuable upon exercise of stock options held by Rosanne Crooke, Dr. Crooke's wife, exercisable on or before 3/1/97, as to which Dr. Crooke disclaims beneficial ownership.</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January 30, 1997</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Stanley T. Crooke</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Stanley T. Crooke, Chairman and CEO</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right"/>
        <w:ind w:right="5059"/>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1"/>
      <w:numFmt w:val="decimal"/>
      <w:start w:val="1"/>
    </w:lvl>
    <w:lvl w:ilvl="1">
      <w:lvlJc w:val="left"/>
      <w:lvlText w:val="%2"/>
      <w:numFmt w:val="decimal"/>
      <w:start w:val="10"/>
    </w:lvl>
  </w:abstractNum>
  <w:abstractNum w:abstractNumId="5">
    <w:nsid w:val="5BD062C2"/>
    <w:multiLevelType w:val="hybridMultilevel"/>
    <w:lvl w:ilvl="0">
      <w:lvlJc w:val="left"/>
      <w:lvlText w:val="(%1)"/>
      <w:numFmt w:val="decimal"/>
      <w:start w:val="1"/>
    </w:lvl>
    <w:lvl w:ilvl="1">
      <w:lvlJc w:val="left"/>
      <w:lvlText w:val="%2"/>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2019-12-20T01:14:06Z</dcterms:created>
  <dcterms:modified xsi:type="dcterms:W3CDTF">2019-12-20T01:14:06Z</dcterms:modified>
</cp:coreProperties>
</file>